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C1F88" w14:textId="77777777" w:rsidR="00C424AD" w:rsidRDefault="00C424AD" w:rsidP="00C424AD">
      <w:pPr>
        <w:ind w:right="-851"/>
        <w:jc w:val="center"/>
      </w:pPr>
      <w:r>
        <w:rPr>
          <w:rFonts w:ascii="Calibri" w:hAnsi="Calibri" w:cs="Calibri"/>
          <w:b/>
          <w:bCs/>
          <w:sz w:val="28"/>
          <w:szCs w:val="28"/>
        </w:rPr>
        <w:t>Klauzula informacyjna</w:t>
      </w:r>
    </w:p>
    <w:p w14:paraId="24428524" w14:textId="77777777" w:rsidR="00C424AD" w:rsidRDefault="00C424AD" w:rsidP="00C424AD">
      <w:pPr>
        <w:ind w:right="-851"/>
        <w:rPr>
          <w:rFonts w:ascii="Calibri" w:hAnsi="Calibri" w:cs="Calibri"/>
          <w:sz w:val="28"/>
          <w:szCs w:val="28"/>
        </w:rPr>
      </w:pPr>
    </w:p>
    <w:p w14:paraId="26FA7CAA" w14:textId="77777777" w:rsidR="00C424AD" w:rsidRDefault="00C424AD" w:rsidP="00C424AD">
      <w:pPr>
        <w:ind w:right="-851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728D3D47" w14:textId="77777777" w:rsidR="00C424AD" w:rsidRDefault="00C424AD" w:rsidP="00C424AD">
      <w:pPr>
        <w:ind w:right="-851"/>
        <w:rPr>
          <w:sz w:val="24"/>
          <w:szCs w:val="24"/>
        </w:rPr>
      </w:pPr>
    </w:p>
    <w:p w14:paraId="2F74BD7D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1. Administratorem Danych Osobowych, zwanym dalej „Administratorem” jest Powiatowy Urząd Pracy z siedzibą przy ul. Piłsudskiego 14, 21-400 Łuków, reprezentowanym przez Dyrektora Urzędu.</w:t>
      </w:r>
    </w:p>
    <w:p w14:paraId="2C961F15" w14:textId="77777777" w:rsidR="00C424AD" w:rsidRDefault="00C424AD" w:rsidP="00C424AD">
      <w:pPr>
        <w:ind w:right="-851"/>
        <w:rPr>
          <w:rFonts w:ascii="Calibri" w:hAnsi="Calibri" w:cs="Calibri"/>
          <w:sz w:val="24"/>
          <w:szCs w:val="24"/>
        </w:rPr>
      </w:pPr>
    </w:p>
    <w:p w14:paraId="163324B9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2. Administrator wyznaczył Inspektora Ochrony Danych, z którym można skontaktować się pod adresem e-mail: iod@lukow.praca.gov.pl lub na wskazany powyżej adres Administratora Danych Osobowych.</w:t>
      </w:r>
    </w:p>
    <w:p w14:paraId="43149A9C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3. Wszelkie dane osobowe pozyskane w związku z realizacją niniejszego postępowania będą przetwarzane na podstawie:</w:t>
      </w:r>
    </w:p>
    <w:p w14:paraId="087C1E81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a) art. 6 ust.1 lit. b RODO - w celu wykonania umowy;</w:t>
      </w:r>
    </w:p>
    <w:p w14:paraId="1CAAE773" w14:textId="77777777" w:rsidR="00C424AD" w:rsidRDefault="00C424AD" w:rsidP="00C424AD">
      <w:pPr>
        <w:ind w:right="-851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b) art. 6 ust.1 lit f RODO - w celu weryfikacji danych osobowych w publicznych rejestrach, a także zabezpieczenia i dochodzenia ewentualnych roszczeń z umowy, jako prawnie uzasadnionych interesów realizowanych przez Administratora; </w:t>
      </w:r>
    </w:p>
    <w:p w14:paraId="637DDD2C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c) art. 6 ust.1 lit. c RODO - w celu wypełnienia obowiązków prawnych ciążących na Administratorze i realizacją zawartej umowy.</w:t>
      </w:r>
    </w:p>
    <w:p w14:paraId="6E9ADC3D" w14:textId="77777777" w:rsidR="00C424AD" w:rsidRDefault="00C424AD" w:rsidP="00C424AD">
      <w:pPr>
        <w:ind w:right="-851"/>
        <w:rPr>
          <w:rFonts w:ascii="Calibri" w:hAnsi="Calibri" w:cs="Calibri"/>
          <w:sz w:val="24"/>
          <w:szCs w:val="24"/>
        </w:rPr>
      </w:pPr>
    </w:p>
    <w:p w14:paraId="460008A5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4. Odbiorcami Państwa danych będą: podmioty i organy, którym Administrator jest zobowiązany lub upoważniony udostępnić dane osobowe, na podstawie powszechnie obowiązujących przepisów prawa oraz podmioty, które na podstawie stosownych umów przetwarzają dane osobowe powierzone do przetwarzania przez Administratora w związku z realizacją usług gwarantujących należyte wykonanie umowy.</w:t>
      </w:r>
    </w:p>
    <w:p w14:paraId="0A587EC8" w14:textId="77777777" w:rsidR="00C424AD" w:rsidRDefault="00C424AD" w:rsidP="00C424AD">
      <w:pPr>
        <w:ind w:right="-851"/>
        <w:rPr>
          <w:rFonts w:ascii="Calibri" w:hAnsi="Calibri" w:cs="Calibri"/>
          <w:sz w:val="24"/>
          <w:szCs w:val="24"/>
        </w:rPr>
      </w:pPr>
    </w:p>
    <w:p w14:paraId="00047429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5. Dane osobowe będą przechowywane przez okres niezbędny do realizacji celu przetwarzania w zakresie udzielenia zamówienia publicznego oraz realizacji umowy do momentu wygaśnięcia obowiązków przetwarzania danych wynikających z przepisów prawa. Następnie dane osobowe zostaną zarchiwizowane zgodnie z obowiązującymi przepisami prawa. W przypadku unieważnienia postępowania o udzielenie zamówienia publicznego Pani/Pana dane będą przetwarzane do momentu wygaśnięcia obowiązków przetwarzania danych wynikających z przepisów prawa, w tym przepisów dotyczących archiwizacji.</w:t>
      </w:r>
    </w:p>
    <w:p w14:paraId="45E8F088" w14:textId="77777777" w:rsidR="00C424AD" w:rsidRDefault="00C424AD" w:rsidP="00C424AD">
      <w:pPr>
        <w:ind w:right="-851"/>
        <w:rPr>
          <w:rFonts w:ascii="Calibri" w:hAnsi="Calibri" w:cs="Calibri"/>
          <w:sz w:val="24"/>
          <w:szCs w:val="24"/>
        </w:rPr>
      </w:pPr>
    </w:p>
    <w:p w14:paraId="14606E9F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6. Osobom, których dane dotyczą przysługuje:</w:t>
      </w:r>
    </w:p>
    <w:p w14:paraId="5280899A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 xml:space="preserve">a) prawo dostępu do danych osobowych – na podstawie art. 15 RODO; </w:t>
      </w:r>
    </w:p>
    <w:p w14:paraId="282BA97F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b) prawo sprostowania danych osobowych – na podstawie art. 16 RODO</w:t>
      </w:r>
    </w:p>
    <w:p w14:paraId="2E122ABB" w14:textId="77777777" w:rsidR="00C424AD" w:rsidRDefault="00C424AD" w:rsidP="00C424AD">
      <w:pPr>
        <w:ind w:right="-851"/>
      </w:pP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(wyjaśnienie: skorzystanie z prawa do sprostowania nie może skutkować zmianą wyniku postępowania udzielenie zamówienia publicznego ani zmianą postanowień umowy oraz nie może naruszać integralności protokołu oraz jego załączników);</w:t>
      </w:r>
    </w:p>
    <w:p w14:paraId="09FE0740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 xml:space="preserve">c) prawo żądania od Administratora ograniczenia przetwarzania danych osobowych – na podstawie art. 18 RODO, z zastrzeżeniem przypadków, o których mowa w art. 18 ust. 2 RODO 2 | S t r o n a (wyjaśnienie: prawo do ograniczenia przetwarzania nie ma zastosowania w odniesieniu do przechowywania, w celu zapewnienia korzystania ze środków ochrony prawnej lub w celu ochrony </w:t>
      </w:r>
      <w:r>
        <w:rPr>
          <w:rFonts w:ascii="Calibri" w:hAnsi="Calibri" w:cs="Calibri"/>
          <w:sz w:val="24"/>
          <w:szCs w:val="24"/>
        </w:rPr>
        <w:lastRenderedPageBreak/>
        <w:t>praw innej osoby fizycznej lub prawnej, lub z uwagi na ważne względy interesu publicznego Unii Europejskiej lub państwa członkowskiego).</w:t>
      </w:r>
    </w:p>
    <w:p w14:paraId="7168E861" w14:textId="77777777" w:rsidR="00C424AD" w:rsidRDefault="00C424AD" w:rsidP="00C424AD">
      <w:pPr>
        <w:ind w:right="-851"/>
        <w:rPr>
          <w:rFonts w:ascii="Calibri" w:hAnsi="Calibri" w:cs="Calibri"/>
          <w:sz w:val="24"/>
          <w:szCs w:val="24"/>
        </w:rPr>
      </w:pPr>
    </w:p>
    <w:p w14:paraId="60A7D20A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7. Osobom, których dane osobowe zostaną pozyskane przez Zamawiającego nie przysługuje:</w:t>
      </w:r>
    </w:p>
    <w:p w14:paraId="2131ACC4" w14:textId="77777777" w:rsidR="00C424AD" w:rsidRDefault="00C424AD" w:rsidP="00C424AD">
      <w:pPr>
        <w:ind w:right="-851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a) prawo do usunięcia danych osobowych, w związku z art. 17 ust. 3 lit. b, d lub e RODO;</w:t>
      </w:r>
    </w:p>
    <w:p w14:paraId="09BD9A99" w14:textId="77777777" w:rsidR="00C424AD" w:rsidRDefault="00C424AD" w:rsidP="00C424AD">
      <w:pPr>
        <w:ind w:right="-851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b) prawo do przenoszenia danych osobowych, o których mowa w art. 20 RODO;</w:t>
      </w:r>
    </w:p>
    <w:p w14:paraId="49E08652" w14:textId="77777777" w:rsidR="00C424AD" w:rsidRDefault="00C424AD" w:rsidP="00C424AD">
      <w:pPr>
        <w:ind w:right="-851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c) prawo sprzeciwu – na podstawie art. 21 RODO, wobec przetwarzania danych osobowych, gdyż podstawą prawną przetwarzania danych osobowych jest art. 6 ust. 1 lit. c RODO.</w:t>
      </w:r>
    </w:p>
    <w:p w14:paraId="458DCE1B" w14:textId="77777777" w:rsidR="00C424AD" w:rsidRDefault="00C424AD" w:rsidP="00C424AD">
      <w:pPr>
        <w:ind w:right="-851"/>
        <w:rPr>
          <w:rFonts w:ascii="Calibri" w:hAnsi="Calibri" w:cs="Calibri"/>
          <w:sz w:val="24"/>
          <w:szCs w:val="24"/>
        </w:rPr>
      </w:pPr>
    </w:p>
    <w:p w14:paraId="6C28C53C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8. Ponadto informujemy, iż w związku z przetwarzaniem Pani/Pana danych osobowych nie podlega Pan/Pani decyzjom, które się opierają wyłącznie na zautomatyzowanym przetwarzaniu, w tym profilowaniu, o czym stanowi art. 22 RODO.</w:t>
      </w:r>
    </w:p>
    <w:p w14:paraId="7323906C" w14:textId="77777777" w:rsidR="00C424AD" w:rsidRDefault="00C424AD" w:rsidP="00C424AD">
      <w:pPr>
        <w:ind w:right="-851"/>
        <w:rPr>
          <w:rFonts w:ascii="Calibri" w:hAnsi="Calibri" w:cs="Calibri"/>
          <w:sz w:val="24"/>
          <w:szCs w:val="24"/>
        </w:rPr>
      </w:pPr>
    </w:p>
    <w:p w14:paraId="3668625E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9. Podanie danych osobowych jest dobrowolne, jednakże odmowa podania danych może skutkować odmową zawarcia Umowy.</w:t>
      </w:r>
    </w:p>
    <w:p w14:paraId="5D926F9C" w14:textId="77777777" w:rsidR="00C424AD" w:rsidRDefault="00C424AD" w:rsidP="00C424AD">
      <w:pPr>
        <w:ind w:right="-851"/>
        <w:rPr>
          <w:rFonts w:ascii="Calibri" w:hAnsi="Calibri" w:cs="Calibri"/>
          <w:sz w:val="24"/>
          <w:szCs w:val="24"/>
        </w:rPr>
      </w:pPr>
    </w:p>
    <w:p w14:paraId="55D0AE1B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10. Przysługuje Pani/Panu prawo do wniesienia skargi do organu nadzorczego, tj. Prezesa Urzędu Ochrony Danych Osobowych (ul. Stawki 2, 00-193 Warszawa), gdy uzna Pani/Pan, iż przetwarzanie danych osobowych Pani/Pana dotyczących narusza przepisy ogólnego rozporządzenia o ochronie danych osobowych.</w:t>
      </w:r>
    </w:p>
    <w:p w14:paraId="41B41401" w14:textId="77777777" w:rsidR="00C424AD" w:rsidRDefault="00C424AD" w:rsidP="00C424AD">
      <w:pPr>
        <w:ind w:right="-851"/>
        <w:rPr>
          <w:rFonts w:ascii="Calibri" w:hAnsi="Calibri" w:cs="Calibri"/>
          <w:sz w:val="24"/>
          <w:szCs w:val="24"/>
        </w:rPr>
      </w:pPr>
    </w:p>
    <w:p w14:paraId="34704E2B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11. Pana/Pani dane osobowe nie będą przekazywane innym odbiorcom z wyjątkiem osób i podmiotów uprawnionych do uzyskania Pana/Pani danych, na podstawie obowiązujących przepisów prawa.</w:t>
      </w:r>
    </w:p>
    <w:p w14:paraId="53739F5C" w14:textId="77777777" w:rsidR="00C424AD" w:rsidRDefault="00C424AD" w:rsidP="00C424AD">
      <w:pPr>
        <w:ind w:right="-851"/>
        <w:rPr>
          <w:rFonts w:ascii="Calibri" w:hAnsi="Calibri" w:cs="Calibri"/>
          <w:sz w:val="24"/>
          <w:szCs w:val="24"/>
        </w:rPr>
      </w:pPr>
    </w:p>
    <w:p w14:paraId="15B5812A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12. W zakresie ochrony danych osobowych nieunormowanych w niniejszym postępowaniu mają zastosowanie przepisy:</w:t>
      </w:r>
    </w:p>
    <w:p w14:paraId="6F28DB95" w14:textId="77777777" w:rsidR="00C424AD" w:rsidRDefault="00C424AD" w:rsidP="00C424AD">
      <w:pPr>
        <w:ind w:right="-851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a.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danych),</w:t>
      </w:r>
    </w:p>
    <w:p w14:paraId="0D7CCD3B" w14:textId="77777777" w:rsidR="00C424AD" w:rsidRDefault="00C424AD" w:rsidP="00C424AD">
      <w:pPr>
        <w:ind w:right="-851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b. Ustawy z dnia 10 maja 2018 r. o ochronie danych osobowych,</w:t>
      </w:r>
    </w:p>
    <w:p w14:paraId="07DA0BB5" w14:textId="77777777" w:rsidR="00C424AD" w:rsidRDefault="00C424AD" w:rsidP="00C424AD">
      <w:pPr>
        <w:ind w:right="-851"/>
      </w:pPr>
      <w:r>
        <w:rPr>
          <w:rFonts w:ascii="Calibri" w:hAnsi="Calibri" w:cs="Calibri"/>
          <w:sz w:val="24"/>
          <w:szCs w:val="24"/>
        </w:rPr>
        <w:t>c. Ustawy z dnia z dnia 14 grudnia 2018 r. o ochronie danych osobowych przetwarzanych w związku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 zapobieganiem i zwalczaniem przestępczości.</w:t>
      </w:r>
    </w:p>
    <w:p w14:paraId="7F145F8C" w14:textId="77777777" w:rsidR="00484F65" w:rsidRDefault="00484F65"/>
    <w:sectPr w:rsidR="0048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AD"/>
    <w:rsid w:val="000C1107"/>
    <w:rsid w:val="00484F65"/>
    <w:rsid w:val="00C424AD"/>
    <w:rsid w:val="00E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2950"/>
  <w15:chartTrackingRefBased/>
  <w15:docId w15:val="{1A694B8D-517A-4E4F-A21F-F8CEC8E7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4A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4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24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24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4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4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4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4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4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4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2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2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4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4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4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4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4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4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24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4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4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42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24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424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24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424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4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2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Pala</dc:creator>
  <cp:keywords/>
  <dc:description/>
  <cp:lastModifiedBy>Marcin Pala</cp:lastModifiedBy>
  <cp:revision>1</cp:revision>
  <dcterms:created xsi:type="dcterms:W3CDTF">2024-05-20T11:53:00Z</dcterms:created>
  <dcterms:modified xsi:type="dcterms:W3CDTF">2024-05-20T11:54:00Z</dcterms:modified>
</cp:coreProperties>
</file>